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F59" w:rsidRDefault="006B6F59" w:rsidP="006B6F59">
      <w:pPr>
        <w:pStyle w:val="a3"/>
        <w:ind w:left="5529"/>
        <w:rPr>
          <w:sz w:val="24"/>
          <w:szCs w:val="24"/>
        </w:rPr>
      </w:pPr>
      <w:r>
        <w:rPr>
          <w:sz w:val="24"/>
          <w:szCs w:val="24"/>
        </w:rPr>
        <w:t>Приложение к</w:t>
      </w:r>
    </w:p>
    <w:p w:rsidR="006B6F59" w:rsidRDefault="006B6F59" w:rsidP="006B6F59">
      <w:pPr>
        <w:pStyle w:val="a3"/>
        <w:ind w:left="5529"/>
        <w:rPr>
          <w:sz w:val="24"/>
          <w:szCs w:val="24"/>
        </w:rPr>
      </w:pPr>
      <w:r>
        <w:rPr>
          <w:sz w:val="24"/>
          <w:szCs w:val="24"/>
        </w:rPr>
        <w:t>постановлению главы</w:t>
      </w:r>
    </w:p>
    <w:p w:rsidR="006B6F59" w:rsidRDefault="006B6F59" w:rsidP="006B6F59">
      <w:pPr>
        <w:pStyle w:val="a3"/>
        <w:ind w:left="5529"/>
        <w:rPr>
          <w:sz w:val="24"/>
          <w:szCs w:val="24"/>
        </w:rPr>
      </w:pPr>
      <w:r>
        <w:rPr>
          <w:sz w:val="24"/>
          <w:szCs w:val="24"/>
        </w:rPr>
        <w:t>Сергиево-Посадского городского округа Московской области</w:t>
      </w:r>
    </w:p>
    <w:p w:rsidR="006B6F59" w:rsidRDefault="006B6F59" w:rsidP="006B6F59">
      <w:pPr>
        <w:pStyle w:val="a3"/>
        <w:ind w:left="5529"/>
        <w:rPr>
          <w:sz w:val="24"/>
          <w:szCs w:val="24"/>
        </w:rPr>
      </w:pPr>
      <w:r>
        <w:rPr>
          <w:sz w:val="24"/>
          <w:szCs w:val="24"/>
        </w:rPr>
        <w:t>от_________№_______________</w:t>
      </w:r>
    </w:p>
    <w:p w:rsidR="006B6F59" w:rsidRDefault="006B6F59" w:rsidP="006B6F59">
      <w:pPr>
        <w:pStyle w:val="a3"/>
        <w:rPr>
          <w:sz w:val="24"/>
          <w:szCs w:val="24"/>
        </w:rPr>
      </w:pPr>
    </w:p>
    <w:p w:rsidR="006B6F59" w:rsidRDefault="006B6F59" w:rsidP="006B6F59">
      <w:pPr>
        <w:pStyle w:val="a3"/>
        <w:jc w:val="center"/>
        <w:rPr>
          <w:sz w:val="24"/>
          <w:szCs w:val="24"/>
        </w:rPr>
      </w:pPr>
    </w:p>
    <w:p w:rsidR="006B6F59" w:rsidRDefault="006B6F59" w:rsidP="006B6F59">
      <w:pPr>
        <w:pStyle w:val="a3"/>
        <w:jc w:val="center"/>
        <w:rPr>
          <w:sz w:val="24"/>
          <w:szCs w:val="24"/>
          <w:lang w:val="x-none" w:eastAsia="x-none"/>
        </w:rPr>
      </w:pPr>
      <w:r>
        <w:rPr>
          <w:sz w:val="24"/>
          <w:szCs w:val="24"/>
          <w:lang w:eastAsia="x-none"/>
        </w:rPr>
        <w:t>Положение</w:t>
      </w:r>
      <w:r w:rsidRPr="00CA0F70">
        <w:rPr>
          <w:sz w:val="24"/>
          <w:szCs w:val="24"/>
          <w:lang w:val="x-none" w:eastAsia="x-none"/>
        </w:rPr>
        <w:t xml:space="preserve"> </w:t>
      </w:r>
    </w:p>
    <w:p w:rsidR="006B6F59" w:rsidRPr="00CA0F70" w:rsidRDefault="006B6F59" w:rsidP="006B6F59">
      <w:pPr>
        <w:pStyle w:val="a3"/>
        <w:jc w:val="center"/>
        <w:rPr>
          <w:sz w:val="24"/>
          <w:szCs w:val="24"/>
        </w:rPr>
      </w:pPr>
      <w:r w:rsidRPr="00CA0F70">
        <w:rPr>
          <w:sz w:val="24"/>
          <w:szCs w:val="24"/>
          <w:lang w:eastAsia="x-none"/>
        </w:rPr>
        <w:t>о</w:t>
      </w:r>
      <w:r w:rsidRPr="00CA0F70">
        <w:rPr>
          <w:sz w:val="24"/>
          <w:szCs w:val="24"/>
          <w:lang w:val="x-none" w:eastAsia="x-none"/>
        </w:rPr>
        <w:t>б оплате труда, премиальных выплатах, материальной помощи и иных выплатах</w:t>
      </w:r>
      <w:r w:rsidRPr="00CA0F70">
        <w:rPr>
          <w:sz w:val="24"/>
          <w:szCs w:val="24"/>
          <w:lang w:eastAsia="x-none"/>
        </w:rPr>
        <w:t xml:space="preserve"> директору</w:t>
      </w:r>
      <w:r w:rsidRPr="00CA0F70">
        <w:rPr>
          <w:sz w:val="24"/>
          <w:szCs w:val="24"/>
          <w:lang w:val="x-none" w:eastAsia="x-none"/>
        </w:rPr>
        <w:t xml:space="preserve"> муниципального казенного учреждения «Центр муниципальных закупок Сергиево-Посадского</w:t>
      </w:r>
      <w:r w:rsidRPr="00CA0F70">
        <w:rPr>
          <w:sz w:val="24"/>
          <w:szCs w:val="24"/>
          <w:lang w:eastAsia="x-none"/>
        </w:rPr>
        <w:t xml:space="preserve"> городского округа</w:t>
      </w:r>
      <w:r w:rsidRPr="00CA0F70">
        <w:rPr>
          <w:sz w:val="24"/>
          <w:szCs w:val="24"/>
          <w:lang w:val="x-none" w:eastAsia="x-none"/>
        </w:rPr>
        <w:t>»</w:t>
      </w:r>
    </w:p>
    <w:p w:rsidR="006B6F59" w:rsidRDefault="006B6F59" w:rsidP="006B6F59">
      <w:pPr>
        <w:pStyle w:val="a3"/>
        <w:jc w:val="center"/>
        <w:rPr>
          <w:sz w:val="24"/>
          <w:szCs w:val="24"/>
        </w:rPr>
      </w:pPr>
    </w:p>
    <w:p w:rsidR="006B6F59" w:rsidRDefault="006B6F59" w:rsidP="006B6F59">
      <w:pPr>
        <w:pStyle w:val="a3"/>
        <w:numPr>
          <w:ilvl w:val="0"/>
          <w:numId w:val="1"/>
        </w:numPr>
        <w:ind w:left="-284" w:firstLine="0"/>
        <w:jc w:val="center"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</w:p>
    <w:p w:rsidR="006B6F59" w:rsidRDefault="006B6F59" w:rsidP="006B6F59">
      <w:pPr>
        <w:pStyle w:val="a3"/>
        <w:rPr>
          <w:b/>
          <w:sz w:val="24"/>
          <w:szCs w:val="24"/>
        </w:rPr>
      </w:pPr>
    </w:p>
    <w:p w:rsidR="006B6F59" w:rsidRDefault="006B6F59" w:rsidP="006B6F59">
      <w:pPr>
        <w:pStyle w:val="a3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 Положение об оплате труда</w:t>
      </w:r>
      <w:r w:rsidRPr="00CA0F70">
        <w:rPr>
          <w:sz w:val="24"/>
          <w:szCs w:val="24"/>
          <w:lang w:val="x-none" w:eastAsia="x-none"/>
        </w:rPr>
        <w:t>, премиальных выплатах, материальной помощи и иных выплатах</w:t>
      </w:r>
      <w:r w:rsidRPr="00CA0F70">
        <w:rPr>
          <w:sz w:val="24"/>
          <w:szCs w:val="24"/>
          <w:lang w:eastAsia="x-none"/>
        </w:rPr>
        <w:t xml:space="preserve"> директору</w:t>
      </w:r>
      <w:r w:rsidRPr="00CA0F70">
        <w:rPr>
          <w:sz w:val="24"/>
          <w:szCs w:val="24"/>
          <w:lang w:val="x-none" w:eastAsia="x-none"/>
        </w:rPr>
        <w:t xml:space="preserve"> муниципального казенного учреждения «Центр муниципальных закупок Сергиево-Посадского</w:t>
      </w:r>
      <w:r w:rsidRPr="00CA0F70">
        <w:rPr>
          <w:sz w:val="24"/>
          <w:szCs w:val="24"/>
          <w:lang w:eastAsia="x-none"/>
        </w:rPr>
        <w:t xml:space="preserve"> городского округа</w:t>
      </w:r>
      <w:r w:rsidRPr="00CA0F70">
        <w:rPr>
          <w:sz w:val="24"/>
          <w:szCs w:val="24"/>
          <w:lang w:val="x-none" w:eastAsia="x-none"/>
        </w:rPr>
        <w:t>»</w:t>
      </w:r>
      <w:r>
        <w:rPr>
          <w:sz w:val="24"/>
          <w:szCs w:val="24"/>
        </w:rPr>
        <w:t xml:space="preserve"> (далее – Положение) разработано в соответствии с Трудовым кодексом Российской Федерации, Едиными рекомендациями по установлению на федеральном, региональном, и местном уровнях систем оплаты труда работников государственных и муниципальных учреждений и другими нормативными правовыми актами, содержащими нормы трудового права, в целях обеспечения формирования единой правовой базы системы оплаты труда работников муниципальных бюджетных (казенных, автономных) учреждений несоциальной сферы Сергиево-Посадского городского округа Московской области, в том числе муниципального казенного учреждения «Центр муниципальных закупок Сергиево-Посадского городского округа» (далее – Учреждение), усиления материальной заинтересованности и повышения качества предоставляемых услуг (выполнения работ), уровня ответственности и исполнительской дисциплины руководителя Учреждения, а также стимулирования высокопроизводительного труда и достижения высоких результатов деятельности Учреждения.</w:t>
      </w:r>
    </w:p>
    <w:p w:rsidR="006B6F59" w:rsidRDefault="006B6F59" w:rsidP="006B6F59">
      <w:pPr>
        <w:pStyle w:val="a3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Положение регулирует порядок оплаты труда руководителя Учреждения,</w:t>
      </w:r>
      <w:r>
        <w:t xml:space="preserve"> </w:t>
      </w:r>
      <w:r>
        <w:rPr>
          <w:sz w:val="24"/>
          <w:szCs w:val="24"/>
        </w:rPr>
        <w:t xml:space="preserve">в пределах средств, предусмотренных бюджетной сметой Учреждения на выплаты по оплате </w:t>
      </w:r>
      <w:r w:rsidRPr="003C2D66">
        <w:rPr>
          <w:color w:val="000000"/>
          <w:sz w:val="24"/>
          <w:szCs w:val="24"/>
        </w:rPr>
        <w:t>труда</w:t>
      </w:r>
      <w:r>
        <w:rPr>
          <w:sz w:val="24"/>
          <w:szCs w:val="24"/>
        </w:rPr>
        <w:t>, за счет средств бюджета Сергиево-Посадского городского округа Московской области.</w:t>
      </w:r>
    </w:p>
    <w:p w:rsidR="006B6F59" w:rsidRDefault="006B6F59" w:rsidP="006B6F59">
      <w:pPr>
        <w:pStyle w:val="a3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Фонд оплаты труда Учреждения формируется на календарный год исходя из выделенных Учреждению бюджетных ассигнований.</w:t>
      </w:r>
    </w:p>
    <w:p w:rsidR="006B6F59" w:rsidRDefault="006B6F59" w:rsidP="006B6F59">
      <w:pPr>
        <w:pStyle w:val="a3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Штатное расписание Учреждения утверждается директором Учреждения по согласованию с главой Сергиево-Посадского городского округа либо уполномоченным им заместителем главы Сергиево-Посадского городского округа по курируемой сфере (далее – Учредитель), на основании утвержденной Учредителем предельно-штатной численности Учреждения.</w:t>
      </w:r>
    </w:p>
    <w:p w:rsidR="006B6F59" w:rsidRDefault="006B6F59" w:rsidP="006B6F59">
      <w:pPr>
        <w:pStyle w:val="a3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В Учреждении устанавливается повременно-премиальная система оплаты труда, если трудовым договором (эффективным контрактом) с руководителем Учреждения не предусмотрено иное. </w:t>
      </w:r>
    </w:p>
    <w:p w:rsidR="006B6F59" w:rsidRDefault="006B6F59" w:rsidP="006B6F59">
      <w:pPr>
        <w:pStyle w:val="a3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Повременно-премиальная система оплаты труда предусматривает, что величина заработной платы руководителя зависит от фактически отработанного им времени, учет которого ведется в соответствии с документами учета рабочего времени (табелями).</w:t>
      </w:r>
    </w:p>
    <w:p w:rsidR="006B6F59" w:rsidRDefault="006B6F59" w:rsidP="006B6F59">
      <w:pPr>
        <w:pStyle w:val="a3"/>
        <w:tabs>
          <w:tab w:val="left" w:pos="993"/>
        </w:tabs>
        <w:jc w:val="both"/>
        <w:rPr>
          <w:b/>
          <w:sz w:val="24"/>
          <w:szCs w:val="24"/>
        </w:rPr>
      </w:pPr>
    </w:p>
    <w:p w:rsidR="006B6F59" w:rsidRDefault="006B6F59" w:rsidP="006B6F59">
      <w:pPr>
        <w:pStyle w:val="a3"/>
        <w:tabs>
          <w:tab w:val="left" w:pos="993"/>
        </w:tabs>
        <w:jc w:val="both"/>
        <w:rPr>
          <w:b/>
          <w:sz w:val="24"/>
          <w:szCs w:val="24"/>
        </w:rPr>
      </w:pPr>
    </w:p>
    <w:p w:rsidR="006B6F59" w:rsidRDefault="006B6F59" w:rsidP="006B6F59">
      <w:pPr>
        <w:pStyle w:val="a3"/>
        <w:numPr>
          <w:ilvl w:val="0"/>
          <w:numId w:val="1"/>
        </w:numPr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Порядок и условия оплаты труда руководителю Учреждения</w:t>
      </w:r>
    </w:p>
    <w:p w:rsidR="006B6F59" w:rsidRDefault="006B6F59" w:rsidP="006B6F59">
      <w:pPr>
        <w:pStyle w:val="a3"/>
        <w:tabs>
          <w:tab w:val="center" w:pos="4960"/>
          <w:tab w:val="right" w:pos="9354"/>
        </w:tabs>
        <w:ind w:firstLine="567"/>
        <w:rPr>
          <w:sz w:val="24"/>
        </w:rPr>
      </w:pPr>
      <w:r>
        <w:rPr>
          <w:sz w:val="24"/>
        </w:rPr>
        <w:tab/>
        <w:t>2.1. Основные условия оплаты труда руководителя Учреждения</w:t>
      </w:r>
    </w:p>
    <w:p w:rsidR="006B6F59" w:rsidRDefault="006B6F59" w:rsidP="006B6F59">
      <w:pPr>
        <w:pStyle w:val="a3"/>
        <w:tabs>
          <w:tab w:val="center" w:pos="4960"/>
          <w:tab w:val="right" w:pos="9354"/>
        </w:tabs>
        <w:ind w:firstLine="567"/>
        <w:rPr>
          <w:sz w:val="24"/>
        </w:rPr>
      </w:pPr>
      <w:r>
        <w:rPr>
          <w:sz w:val="24"/>
        </w:rPr>
        <w:tab/>
      </w:r>
    </w:p>
    <w:p w:rsidR="006B6F59" w:rsidRDefault="006B6F59" w:rsidP="006B6F59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2.1.1. Размер заработной платы руководителя Учреждения состоит из оклада (должностного оклада) по занимаемой должности, выплат компенсационного и стимулирующего характера.</w:t>
      </w:r>
    </w:p>
    <w:p w:rsidR="006B6F59" w:rsidRDefault="006B6F59" w:rsidP="006B6F59">
      <w:pPr>
        <w:pStyle w:val="a3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Директор Учреждения обеспечивает </w:t>
      </w:r>
      <w:r>
        <w:rPr>
          <w:bCs/>
          <w:sz w:val="24"/>
          <w:szCs w:val="24"/>
        </w:rPr>
        <w:t>принятие локальных нормативных актов, касающихся оплаты и условий труда, с учетом мнения соответствующего профсоюза (объединений профсоюзов) и объединений работодателей, а также своевременное доведение до работников информации о применяемых условиях оплаты труда;</w:t>
      </w:r>
    </w:p>
    <w:p w:rsidR="006B6F59" w:rsidRDefault="006B6F59" w:rsidP="006B6F59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2.1.3. Установление оклада (должностного оклада) осуществляется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выплат.</w:t>
      </w:r>
    </w:p>
    <w:p w:rsidR="006B6F59" w:rsidRDefault="006B6F59" w:rsidP="006B6F59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Оклады (должностные оклады) работников Учреждения</w:t>
      </w:r>
      <w:r>
        <w:rPr>
          <w:sz w:val="22"/>
          <w:szCs w:val="24"/>
        </w:rPr>
        <w:t xml:space="preserve">, </w:t>
      </w:r>
      <w:r>
        <w:rPr>
          <w:sz w:val="24"/>
        </w:rPr>
        <w:t>занимающих должности руководителей,</w:t>
      </w:r>
      <w:r>
        <w:rPr>
          <w:sz w:val="22"/>
          <w:szCs w:val="24"/>
        </w:rPr>
        <w:t xml:space="preserve"> </w:t>
      </w:r>
      <w:r>
        <w:rPr>
          <w:sz w:val="24"/>
        </w:rPr>
        <w:t>специалистов и служащих</w:t>
      </w:r>
      <w:r>
        <w:rPr>
          <w:sz w:val="22"/>
          <w:szCs w:val="24"/>
        </w:rPr>
        <w:t xml:space="preserve"> </w:t>
      </w:r>
      <w:r>
        <w:rPr>
          <w:sz w:val="24"/>
          <w:szCs w:val="24"/>
        </w:rPr>
        <w:t>устанавливаются в соответствии со Штатным расписанием Учреждения.</w:t>
      </w:r>
    </w:p>
    <w:p w:rsidR="006B6F59" w:rsidRDefault="006B6F59" w:rsidP="006B6F59">
      <w:pPr>
        <w:pStyle w:val="a3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2.1.4. Предельный уровень соотношения средней заработной платы, </w:t>
      </w:r>
      <w:r>
        <w:rPr>
          <w:sz w:val="24"/>
          <w:szCs w:val="24"/>
        </w:rPr>
        <w:br/>
        <w:t xml:space="preserve">без учета выплат социального характера и выплат компенсации </w:t>
      </w:r>
      <w:r>
        <w:rPr>
          <w:sz w:val="24"/>
          <w:szCs w:val="24"/>
        </w:rPr>
        <w:br/>
        <w:t>за неиспользованный отпуск, директора и средней заработной платы работников Учреждения устанавливается в кратности  от 1 до 4;</w:t>
      </w:r>
    </w:p>
    <w:p w:rsidR="006B6F59" w:rsidRDefault="006B6F59" w:rsidP="006B6F59">
      <w:pPr>
        <w:pStyle w:val="a3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2.1.5. Месячная заработная плата руководителя, полностью отработавшего за этот период норму рабочего времени и выполнившего норму труда (трудовые обязанности), не может быть ниже размера минимальной заработной платы установленного Соглашением о минимальной заработной плате в Московской области между Правительством Московской области, Московским областным объединением организаций профсоюзов и объединениями работодателей Московской области.</w:t>
      </w:r>
    </w:p>
    <w:p w:rsidR="006B6F59" w:rsidRDefault="006B6F59" w:rsidP="006B6F59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2.1.8. Размер выплаты компенсационного, стимулирующего характера, социальные выплаты директору Учреждения устанавливаются по согласованию с Учредителем, с учетом п.2.3.7.-2.3.8. настоящего Положения.  </w:t>
      </w:r>
    </w:p>
    <w:p w:rsidR="006B6F59" w:rsidRDefault="006B6F59" w:rsidP="006B6F59">
      <w:pPr>
        <w:pStyle w:val="a3"/>
        <w:jc w:val="center"/>
        <w:rPr>
          <w:sz w:val="24"/>
          <w:szCs w:val="24"/>
        </w:rPr>
      </w:pPr>
    </w:p>
    <w:p w:rsidR="006B6F59" w:rsidRDefault="006B6F59" w:rsidP="006B6F59">
      <w:pPr>
        <w:pStyle w:val="a3"/>
        <w:jc w:val="center"/>
        <w:rPr>
          <w:sz w:val="24"/>
          <w:szCs w:val="24"/>
        </w:rPr>
      </w:pPr>
      <w:r>
        <w:rPr>
          <w:sz w:val="24"/>
        </w:rPr>
        <w:t xml:space="preserve">2.2. </w:t>
      </w:r>
      <w:r>
        <w:rPr>
          <w:sz w:val="24"/>
          <w:szCs w:val="24"/>
        </w:rPr>
        <w:t>Компенсационные выплаты</w:t>
      </w:r>
    </w:p>
    <w:p w:rsidR="006B6F59" w:rsidRDefault="006B6F59" w:rsidP="006B6F59">
      <w:pPr>
        <w:pStyle w:val="a3"/>
        <w:jc w:val="center"/>
        <w:rPr>
          <w:sz w:val="24"/>
          <w:szCs w:val="24"/>
        </w:rPr>
      </w:pPr>
    </w:p>
    <w:p w:rsidR="006B6F59" w:rsidRDefault="006B6F59" w:rsidP="006B6F59">
      <w:pPr>
        <w:pStyle w:val="a3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2.2.1. С учетом условий труда, норм трудового законодательства Российской Федерации и в соответствии с Перечнем видов выплат компенсационного характера в федеральных бюджетных, автономных, казенных учреждениях, утвержденным приказом Министерства здравоохранения и социального развития Российской Федерации от 29.12.2007 №822 «Об утверждении Перечня видов выплат компенсационного 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учреждениях» руководителю Учреждения устанавливаются выплаты компенсационного характера.</w:t>
      </w:r>
    </w:p>
    <w:p w:rsidR="006B6F59" w:rsidRDefault="006B6F59" w:rsidP="006B6F59">
      <w:pPr>
        <w:pStyle w:val="a3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2.2.2. Компенсационные выплаты руководителю Учреждения устанавливаются по согласованию с Учредителем, и выплачиваются одновременно с окладом (должностным окладом) в сроки, установленные в Учреждении, начиная с месяца, следующего за месяцем установления выплаты.</w:t>
      </w:r>
    </w:p>
    <w:p w:rsidR="006B6F59" w:rsidRDefault="006B6F59" w:rsidP="006B6F59">
      <w:pPr>
        <w:pStyle w:val="a3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2.2.3. Оплата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дни, выполнении работ в других условиях, отклоняющихся от нормальных), устанавливаются в соответствии со статьей 149 Трудового кодекса Российской Федерации.</w:t>
      </w:r>
    </w:p>
    <w:p w:rsidR="006B6F59" w:rsidRDefault="006B6F59" w:rsidP="006B6F59">
      <w:pPr>
        <w:pStyle w:val="a3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Ежемесячная надбавка за сложность, напряженность и специальный режим работы устанавливается в размере от 10 до 100 процентов от оклада </w:t>
      </w:r>
      <w:r>
        <w:rPr>
          <w:sz w:val="24"/>
          <w:szCs w:val="24"/>
        </w:rPr>
        <w:lastRenderedPageBreak/>
        <w:t>(должностного оклада) согласно штатному расписанию, в пределах средств, предусмотренных фондом оплаты труда Учреждения.</w:t>
      </w:r>
    </w:p>
    <w:p w:rsidR="006B6F59" w:rsidRDefault="006B6F59" w:rsidP="006B6F59">
      <w:pPr>
        <w:pStyle w:val="a3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2.2.5. Оплата сверхурочной работы осуществляется в соответствии со статьей 152 Трудового кодекса Российской Федерации.</w:t>
      </w:r>
    </w:p>
    <w:p w:rsidR="006B6F59" w:rsidRDefault="006B6F59" w:rsidP="006B6F59">
      <w:pPr>
        <w:pStyle w:val="a3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2.2.6. Оплата за работу в выходные и нерабочие праздничные дни производится руководителю Учреждения, привлекавшемуся к работе в эти дни в соответствии со статьей 153 Трудового кодекса Российской Федерации.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2.2.7. Оплата за работу в ночное время производится руководителю Учреждения в соответствии со статьей 154 Трудового кодекса Российской Федерации.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Оплата за работу в ночное время (с 22 часов до 6 часов) производится за каждый час работы в ночное время в рекомендуемом размере до 35 процентов оклада (должностного оклада), рассчитанного за час работы, но не ниже 20 процентов оклада (должностного оклада), рассчитанного за час работы и установленном локальным нормативным актом (коллективным договором).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</w:p>
    <w:p w:rsidR="006B6F59" w:rsidRDefault="006B6F59" w:rsidP="006B6F59">
      <w:pPr>
        <w:pStyle w:val="a3"/>
        <w:tabs>
          <w:tab w:val="left" w:pos="851"/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2.3. Стимулирующие выплаты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2.3.1. Выплаты стимулирующего характера руководителю Учреждения устанавливаются исходя из количественных и качественных показателей для каждой конкретной выплаты стимулирующего характера, при достижении которых данные выплаты производятся,</w:t>
      </w:r>
      <w:r>
        <w:t xml:space="preserve"> </w:t>
      </w:r>
      <w:r>
        <w:rPr>
          <w:sz w:val="24"/>
          <w:szCs w:val="24"/>
        </w:rPr>
        <w:t>в пределах средств, предусмотренных фондом оплаты труда, образующихся за счет экономии средств на оплату труда работников Учреждения и/или за счет средств от платной и иной приносящей доход деятельности (при наличии), осуществляются по согласованию с Учредителем.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2.3.2. Надбавка к окладу (должностному окладу) за выслугу лет руководителю Учреждения устанавливается в следующих размерах: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10 процентов - для работников, имеющих выслугу от 1 года до 5 лет; 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15 процентов - для работников, имеющих выслугу от 5 до 10 лет; 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20 процентов - для работников, имеющих выслугу от 10 до 15 лет; 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30 процентов - для работников, имеющих выслугу от 15 и более лет.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2.3.3. Исчисление стажа, дающего право на получение надбавки к окладу (должностному окладу) за выслугу лет, осуществляется в соответствии с законодательством Российской Федерации.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2.3.4. Надбавка к окладу (должностному окладу) за выслугу лет выплачивается ежемесячно со дня возникновения права на нее. Размер надбавки к окладу (должностному окладу) за выслугу лет подлежит изменению со дня достижения стажа соответственно 1, 5, 10, 15 полных лет.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2.3.5. Если право на установление или изменение размера ежемесячной надбавки к окладу (должностному окладу) за выслугу лет наступило в период, когда сохранялся средний заработок, в том числе выплачивалось пособие по временной нетрудоспособности или пособие по беременности и родам, надбавка к окладу (должностному окладу) за выслугу лет устанавливается со дня, следующего за днем окончания указанного периода.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2.3.6. Премирование руководителя Учреждения (ежемесячное, квартал, полугодие, год) устанавливается в размере от 5 до 100 процентов от оклада (должностного оклада) по конечным результатам работы за текущий месяц (квартал, полугодие, год), за выполнение особо важных и сложных заданий, достигаемым за счет профессиональной компетенции, учитывая пункты 2.3.7 и 2.3.8 настоящего Положения. 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2.3.7. При премировании руководителя Учреждения учитываются: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личный вклад в общие результаты работы Учреждения;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успешное и добросовестное исполнение своих должностных обязанностей в соответствующем периоде;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  <w:t>инициатива, творчество и применение в работе современных форм и методов организации труда;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качественная подготовка и своевременная сдача отчетной документации;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оперативность выполнения служебных заданий и поручений;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работа над повышением профессионального уровня;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участие в выполнении важных работ, мероприятий;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улучшение качественных характеристик труда по сравнению с предыдущим периодом;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работа над повышением профессионального уровня;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иные действия, направленные на развитие и результативную деятельность Учреждения.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премировании может учитываться как индивидуальный, так и коллективный результат труда.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2.3.8. Премирование руководителя Учреждения не осуществляется, в случаях: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применения к руководителю Учреждения дисциплинарных взысканий;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систематических прогулах (отсутствия на рабочем месте без уважительной причины в течении всего рабочего дня, не зависимо от его продолжительности, а также в случае отсутствия на рабочем месте без уважительной причины более четырех часов подряд в течение рабочего дня;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систематических опозданий (прихода на работу позже времени, установленного Правилами внутреннего трудового распорядка Учреждения);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невыполнения инструкций, положений, регламентов, требований по охране труда и требований техники безопасности;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невыполнения приказов, распоряжений Учредителя и иных организационно-распорядительных документов.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</w:p>
    <w:p w:rsidR="006B6F59" w:rsidRDefault="006B6F59" w:rsidP="006B6F59">
      <w:pPr>
        <w:pStyle w:val="a3"/>
        <w:tabs>
          <w:tab w:val="left" w:pos="851"/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2.4. Социальные выплаты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2.4.1. Материальная помощь директору Учреждения в размере двух окладов (должностных окладов) при предоставлении ему ежегодного основного оплачиваемого отпуска или его части выплачивается на основании личного заявления директора Учреждения, по согласованию с Учредителем.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2.4.2. Для расчета размера материальной помощи принимается размер оклада (должностного оклада), установленный на день выплаты материальной помощи.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2.4.3. В связи с торжественным событием (свадьба, рождение ребенка); тяжелой (длительной) болезнью или близких родственников (мать, отец, супруг, супруга, дети), либо необходимости специального лечения и восстановления здоровья, а также смерти руководителя Учреждения или близких родственников (мать, отец, супруг, супруга, дети), членам семьи руководителя Учреждения, в случае смерти руководителя в период его трудовой деятельности в Учреждении, либо в случаях тяжелого материального положения семьи по причине утраты или повреждения имущества в результате стихийного бедствия, и иных непредвиденных обстоятельств (пожар, кража и т.п.), Учредитель при наличии экономии фонда оплаты труда, вправе принять решение о выплате руководителю Учреждения, либо членам его семьи, единовременной помощи в размере не более двух окладов (должностных окладов).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Выплата единовременной денежной помощи производится приказом директора Учреждения по согласованию с Учредителем на основании заявления руководителя (члена его семьи) с приложением к нему документов, подтверждающими обоснованность назначения единовременной выплаты.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2.4.4. Руководителю Учреждения может производиться единовременная денежная выплата к юбилейным датам (достижение возраста 50 лет и далее каждые последующие 10 лет со дня рождения), праздникам 8 марта, 23 февраля, профессиональным праздникам, установленным Правительством Российской </w:t>
      </w:r>
      <w:r>
        <w:rPr>
          <w:sz w:val="24"/>
          <w:szCs w:val="24"/>
        </w:rPr>
        <w:lastRenderedPageBreak/>
        <w:t>Федерации, в связи с награждением правительственными и ведомственными знаками отличия, выходом на пенсию, которая производится на основании приказа директора Учреждения в пределах установленного фонда оплаты труда в размере от 10 до 100 процентов от оклада (должностного оклада).</w:t>
      </w:r>
    </w:p>
    <w:p w:rsidR="006B6F59" w:rsidRDefault="006B6F59" w:rsidP="006B6F59">
      <w:pPr>
        <w:pStyle w:val="a3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</w:p>
    <w:p w:rsidR="006B6F59" w:rsidRDefault="006B6F59" w:rsidP="006B6F59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Заключительные положения</w:t>
      </w:r>
    </w:p>
    <w:p w:rsidR="006B6F59" w:rsidRDefault="006B6F59" w:rsidP="006B6F59">
      <w:pPr>
        <w:pStyle w:val="a3"/>
        <w:ind w:left="1080"/>
        <w:rPr>
          <w:sz w:val="24"/>
          <w:szCs w:val="24"/>
        </w:rPr>
      </w:pPr>
    </w:p>
    <w:p w:rsidR="006B6F59" w:rsidRDefault="006B6F59" w:rsidP="006B6F59">
      <w:pPr>
        <w:pStyle w:val="a3"/>
        <w:numPr>
          <w:ilvl w:val="1"/>
          <w:numId w:val="1"/>
        </w:numPr>
        <w:tabs>
          <w:tab w:val="left" w:pos="28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задержки выплаты заработной платы и/или других нарушений по оплате труда директор Учреждения несет ответственность в соответствии с законодательством Российской Федерации. Ответственность за исчисление заработной платы несет главный бухгалтер (бухгалтер) Учреждения.</w:t>
      </w:r>
    </w:p>
    <w:p w:rsidR="008E6137" w:rsidRDefault="006B6F59">
      <w:bookmarkStart w:id="0" w:name="_GoBack"/>
      <w:bookmarkEnd w:id="0"/>
    </w:p>
    <w:sectPr w:rsidR="008E6137" w:rsidSect="00320124">
      <w:pgSz w:w="11906" w:h="16838"/>
      <w:pgMar w:top="1134" w:right="991" w:bottom="993" w:left="1985" w:header="709" w:footer="709" w:gutter="0"/>
      <w:pgNumType w:start="3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F4DE6"/>
    <w:multiLevelType w:val="multilevel"/>
    <w:tmpl w:val="93EC32C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b w:val="0"/>
      </w:rPr>
    </w:lvl>
    <w:lvl w:ilvl="2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59"/>
    <w:rsid w:val="00083329"/>
    <w:rsid w:val="006B6F59"/>
    <w:rsid w:val="00D4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41EE7-E88D-47F2-AC69-FE177F4B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F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</dc:creator>
  <cp:keywords/>
  <dc:description/>
  <cp:lastModifiedBy>Danica</cp:lastModifiedBy>
  <cp:revision>1</cp:revision>
  <dcterms:created xsi:type="dcterms:W3CDTF">2025-03-26T13:48:00Z</dcterms:created>
  <dcterms:modified xsi:type="dcterms:W3CDTF">2025-03-26T13:49:00Z</dcterms:modified>
</cp:coreProperties>
</file>